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EC" w:rsidRDefault="009B6CCC">
      <w:r>
        <w:t>Искане за предсрочно прекратяване на правомощията на общинския съветник Красимир Атанасов Кръстев, във връзка с нарушаване на чл. 30, ал. 4, т. 5 и чл. 6 от ЗМСМА</w:t>
      </w:r>
      <w:bookmarkStart w:id="0" w:name="_GoBack"/>
      <w:bookmarkEnd w:id="0"/>
    </w:p>
    <w:sectPr w:rsidR="0046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C"/>
    <w:rsid w:val="004663EC"/>
    <w:rsid w:val="0088262C"/>
    <w:rsid w:val="009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2022-01-29T12:07:00Z</dcterms:created>
  <dcterms:modified xsi:type="dcterms:W3CDTF">2022-01-29T12:12:00Z</dcterms:modified>
</cp:coreProperties>
</file>